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F4" w:rsidRPr="00B044F4" w:rsidRDefault="00B044F4" w:rsidP="000E4F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4F4">
        <w:rPr>
          <w:rFonts w:ascii="Times New Roman" w:hAnsi="Times New Roman" w:cs="Times New Roman"/>
          <w:b/>
          <w:sz w:val="28"/>
          <w:szCs w:val="28"/>
        </w:rPr>
        <w:t>Avantgarda</w:t>
      </w:r>
    </w:p>
    <w:p w:rsidR="00B044F4" w:rsidRPr="00B044F4" w:rsidRDefault="00B044F4" w:rsidP="000E4F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4F4">
        <w:rPr>
          <w:rFonts w:ascii="Times New Roman" w:hAnsi="Times New Roman" w:cs="Times New Roman"/>
          <w:b/>
          <w:sz w:val="24"/>
          <w:szCs w:val="24"/>
        </w:rPr>
        <w:t>Futurismus a dadaismus</w:t>
      </w:r>
    </w:p>
    <w:p w:rsidR="000E4FF3" w:rsidRPr="000E4FF3" w:rsidRDefault="000E4FF3" w:rsidP="00B04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F3">
        <w:rPr>
          <w:rFonts w:ascii="Times New Roman" w:hAnsi="Times New Roman" w:cs="Times New Roman"/>
          <w:sz w:val="24"/>
          <w:szCs w:val="24"/>
        </w:rPr>
        <w:t xml:space="preserve">Avantgarda, stejně jako i moderna, se nedá přesně a jednoduše charakterizovat a zařadit. Tvoří ji </w:t>
      </w:r>
      <w:r w:rsidRPr="009466CD">
        <w:rPr>
          <w:rFonts w:ascii="Times New Roman" w:hAnsi="Times New Roman" w:cs="Times New Roman"/>
          <w:b/>
          <w:sz w:val="24"/>
          <w:szCs w:val="24"/>
        </w:rPr>
        <w:t>skupina moderních uměleckých směrů</w:t>
      </w:r>
      <w:r w:rsidRPr="000E4FF3">
        <w:rPr>
          <w:rFonts w:ascii="Times New Roman" w:hAnsi="Times New Roman" w:cs="Times New Roman"/>
          <w:sz w:val="24"/>
          <w:szCs w:val="24"/>
        </w:rPr>
        <w:t>, které spojují dobové cíle a ideály, ale zároveň se díky svým představitelům navzájem liší.</w:t>
      </w:r>
      <w:r w:rsidR="00946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E4FF3">
        <w:rPr>
          <w:rFonts w:ascii="Times New Roman" w:hAnsi="Times New Roman" w:cs="Times New Roman"/>
          <w:sz w:val="24"/>
          <w:szCs w:val="24"/>
        </w:rPr>
        <w:t>značení pochází původně z francouzštiny (</w:t>
      </w:r>
      <w:proofErr w:type="spellStart"/>
      <w:r w:rsidRPr="000E4FF3">
        <w:rPr>
          <w:rFonts w:ascii="Times New Roman" w:hAnsi="Times New Roman" w:cs="Times New Roman"/>
          <w:sz w:val="24"/>
          <w:szCs w:val="24"/>
        </w:rPr>
        <w:t>l'avantgarde</w:t>
      </w:r>
      <w:proofErr w:type="spellEnd"/>
      <w:r w:rsidRPr="000E4FF3">
        <w:rPr>
          <w:rFonts w:ascii="Times New Roman" w:hAnsi="Times New Roman" w:cs="Times New Roman"/>
          <w:sz w:val="24"/>
          <w:szCs w:val="24"/>
        </w:rPr>
        <w:t xml:space="preserve">) a </w:t>
      </w:r>
      <w:r w:rsidRPr="009466CD">
        <w:rPr>
          <w:rFonts w:ascii="Times New Roman" w:hAnsi="Times New Roman" w:cs="Times New Roman"/>
          <w:b/>
          <w:sz w:val="24"/>
          <w:szCs w:val="24"/>
        </w:rPr>
        <w:t>znamená předvoj</w:t>
      </w:r>
      <w:r w:rsidRPr="000E4F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A22" w:rsidRPr="009466CD" w:rsidRDefault="000E4FF3" w:rsidP="00B044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FF3">
        <w:rPr>
          <w:rFonts w:ascii="Times New Roman" w:hAnsi="Times New Roman" w:cs="Times New Roman"/>
          <w:sz w:val="24"/>
          <w:szCs w:val="24"/>
        </w:rPr>
        <w:t xml:space="preserve">Časově můžeme avantgardu zařadit </w:t>
      </w:r>
      <w:r w:rsidRPr="009466CD">
        <w:rPr>
          <w:rFonts w:ascii="Times New Roman" w:hAnsi="Times New Roman" w:cs="Times New Roman"/>
          <w:b/>
          <w:sz w:val="24"/>
          <w:szCs w:val="24"/>
        </w:rPr>
        <w:t>do první poloviny 20. století</w:t>
      </w:r>
      <w:r w:rsidRPr="000E4FF3">
        <w:rPr>
          <w:rFonts w:ascii="Times New Roman" w:hAnsi="Times New Roman" w:cs="Times New Roman"/>
          <w:sz w:val="24"/>
          <w:szCs w:val="24"/>
        </w:rPr>
        <w:t xml:space="preserve">. Konkrétně se o ní mluví </w:t>
      </w:r>
      <w:r w:rsidRPr="009466CD">
        <w:rPr>
          <w:rFonts w:ascii="Times New Roman" w:hAnsi="Times New Roman" w:cs="Times New Roman"/>
          <w:b/>
          <w:sz w:val="24"/>
          <w:szCs w:val="24"/>
        </w:rPr>
        <w:t>v průběhu a na konci první světové války</w:t>
      </w:r>
      <w:r w:rsidRPr="000E4FF3">
        <w:rPr>
          <w:rFonts w:ascii="Times New Roman" w:hAnsi="Times New Roman" w:cs="Times New Roman"/>
          <w:sz w:val="24"/>
          <w:szCs w:val="24"/>
        </w:rPr>
        <w:t xml:space="preserve">. Její ústup zase datujeme ve 30. letech se začátkem druhé světové války. Dnes o tomto období hovoříme jako </w:t>
      </w:r>
      <w:r w:rsidRPr="009466CD">
        <w:rPr>
          <w:rFonts w:ascii="Times New Roman" w:hAnsi="Times New Roman" w:cs="Times New Roman"/>
          <w:b/>
          <w:sz w:val="24"/>
          <w:szCs w:val="24"/>
        </w:rPr>
        <w:t xml:space="preserve">o pokrokovém umění, které předběhlo svou dobu. </w:t>
      </w:r>
    </w:p>
    <w:p w:rsidR="00B044F4" w:rsidRDefault="000E4FF3" w:rsidP="00B04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F3">
        <w:rPr>
          <w:rFonts w:ascii="Times New Roman" w:hAnsi="Times New Roman" w:cs="Times New Roman"/>
          <w:sz w:val="24"/>
          <w:szCs w:val="24"/>
        </w:rPr>
        <w:t xml:space="preserve">Avantgarda byla </w:t>
      </w:r>
      <w:r w:rsidRPr="009466CD">
        <w:rPr>
          <w:rFonts w:ascii="Times New Roman" w:hAnsi="Times New Roman" w:cs="Times New Roman"/>
          <w:b/>
          <w:sz w:val="24"/>
          <w:szCs w:val="24"/>
        </w:rPr>
        <w:t>jedním velkým experimentem</w:t>
      </w:r>
      <w:r w:rsidRPr="000E4FF3">
        <w:rPr>
          <w:rFonts w:ascii="Times New Roman" w:hAnsi="Times New Roman" w:cs="Times New Roman"/>
          <w:sz w:val="24"/>
          <w:szCs w:val="24"/>
        </w:rPr>
        <w:t>. Umělci se pokoušeli pracovat novým způsobem za pomoci originálních technik ve výtvarné a literární sféře.</w:t>
      </w:r>
    </w:p>
    <w:p w:rsidR="000E4FF3" w:rsidRPr="000E4FF3" w:rsidRDefault="000E4FF3" w:rsidP="00B04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F3">
        <w:rPr>
          <w:rFonts w:ascii="Times New Roman" w:hAnsi="Times New Roman" w:cs="Times New Roman"/>
          <w:sz w:val="24"/>
          <w:szCs w:val="24"/>
        </w:rPr>
        <w:t xml:space="preserve">Co bylo pro pozdější dobu moderního umění také velice podstatné, byla </w:t>
      </w:r>
      <w:r w:rsidRPr="009466CD">
        <w:rPr>
          <w:rFonts w:ascii="Times New Roman" w:hAnsi="Times New Roman" w:cs="Times New Roman"/>
          <w:b/>
          <w:sz w:val="24"/>
          <w:szCs w:val="24"/>
        </w:rPr>
        <w:t>forma</w:t>
      </w:r>
      <w:r w:rsidRPr="000E4FF3">
        <w:rPr>
          <w:rFonts w:ascii="Times New Roman" w:hAnsi="Times New Roman" w:cs="Times New Roman"/>
          <w:sz w:val="24"/>
          <w:szCs w:val="24"/>
        </w:rPr>
        <w:t xml:space="preserve">. Na ní je celá avantgarda postavená, protože nekladla důraz na sdělnou hodnotu umění, tedy obsah. Rozhodující byl </w:t>
      </w:r>
      <w:r w:rsidRPr="009466CD">
        <w:rPr>
          <w:rFonts w:ascii="Times New Roman" w:hAnsi="Times New Roman" w:cs="Times New Roman"/>
          <w:b/>
          <w:sz w:val="24"/>
          <w:szCs w:val="24"/>
        </w:rPr>
        <w:t>způsob zpracování</w:t>
      </w:r>
      <w:r w:rsidRPr="000E4FF3">
        <w:rPr>
          <w:rFonts w:ascii="Times New Roman" w:hAnsi="Times New Roman" w:cs="Times New Roman"/>
          <w:sz w:val="24"/>
          <w:szCs w:val="24"/>
        </w:rPr>
        <w:t>. Avantgarda byla projevem výtvarného i literárního snažení.</w:t>
      </w:r>
    </w:p>
    <w:p w:rsidR="004E550C" w:rsidRPr="009466CD" w:rsidRDefault="000E4FF3" w:rsidP="00B044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FF3">
        <w:rPr>
          <w:rFonts w:ascii="Times New Roman" w:hAnsi="Times New Roman" w:cs="Times New Roman"/>
          <w:sz w:val="24"/>
          <w:szCs w:val="24"/>
        </w:rPr>
        <w:t xml:space="preserve">Při hlubším zájmu o avantgardu je ale nutné proniknout k jednotlivým směrům, které se často překrývaly. Většina z nich zaznamenala největší ohlas ve 20. a 30. letech. K avantgardním směrům počátku 20. století patřil </w:t>
      </w:r>
      <w:r w:rsidRPr="009466CD">
        <w:rPr>
          <w:rFonts w:ascii="Times New Roman" w:hAnsi="Times New Roman" w:cs="Times New Roman"/>
          <w:b/>
          <w:sz w:val="24"/>
          <w:szCs w:val="24"/>
        </w:rPr>
        <w:t>expresionismus, futurismus, dadaismus, kubismus (</w:t>
      </w:r>
      <w:proofErr w:type="spellStart"/>
      <w:r w:rsidRPr="009466CD">
        <w:rPr>
          <w:rFonts w:ascii="Times New Roman" w:hAnsi="Times New Roman" w:cs="Times New Roman"/>
          <w:b/>
          <w:sz w:val="24"/>
          <w:szCs w:val="24"/>
        </w:rPr>
        <w:t>kubofuturismus</w:t>
      </w:r>
      <w:proofErr w:type="spellEnd"/>
      <w:r w:rsidRPr="009466CD">
        <w:rPr>
          <w:rFonts w:ascii="Times New Roman" w:hAnsi="Times New Roman" w:cs="Times New Roman"/>
          <w:b/>
          <w:sz w:val="24"/>
          <w:szCs w:val="24"/>
        </w:rPr>
        <w:t>) a surrealismus.</w:t>
      </w:r>
    </w:p>
    <w:p w:rsidR="00B044F4" w:rsidRDefault="000E4FF3" w:rsidP="00B04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F3">
        <w:rPr>
          <w:rFonts w:ascii="Times New Roman" w:hAnsi="Times New Roman" w:cs="Times New Roman"/>
          <w:sz w:val="24"/>
          <w:szCs w:val="24"/>
        </w:rPr>
        <w:t xml:space="preserve">Italským fenoménem tohoto období byl </w:t>
      </w:r>
      <w:r w:rsidRPr="009466CD">
        <w:rPr>
          <w:rFonts w:ascii="Times New Roman" w:hAnsi="Times New Roman" w:cs="Times New Roman"/>
          <w:b/>
          <w:sz w:val="24"/>
          <w:szCs w:val="24"/>
        </w:rPr>
        <w:t>futurismus</w:t>
      </w:r>
      <w:r w:rsidRPr="000E4FF3">
        <w:rPr>
          <w:rFonts w:ascii="Times New Roman" w:hAnsi="Times New Roman" w:cs="Times New Roman"/>
          <w:sz w:val="24"/>
          <w:szCs w:val="24"/>
        </w:rPr>
        <w:t xml:space="preserve">. </w:t>
      </w:r>
      <w:r w:rsidRPr="009466CD">
        <w:rPr>
          <w:rFonts w:ascii="Times New Roman" w:hAnsi="Times New Roman" w:cs="Times New Roman"/>
          <w:b/>
          <w:sz w:val="24"/>
          <w:szCs w:val="24"/>
        </w:rPr>
        <w:t>Oslavoval pokrok, techniku, rychlost a moderní dobu</w:t>
      </w:r>
      <w:r w:rsidRPr="000E4FF3">
        <w:rPr>
          <w:rFonts w:ascii="Times New Roman" w:hAnsi="Times New Roman" w:cs="Times New Roman"/>
          <w:sz w:val="24"/>
          <w:szCs w:val="24"/>
        </w:rPr>
        <w:t xml:space="preserve">. Zároveň zavrhl klasické umění a jeho extrémní poloha tíhla k podpoře sílícího fašismu. Na celkové podobě futurismu se podepsal především Filippo </w:t>
      </w:r>
      <w:proofErr w:type="spellStart"/>
      <w:r w:rsidRPr="000E4FF3">
        <w:rPr>
          <w:rFonts w:ascii="Times New Roman" w:hAnsi="Times New Roman" w:cs="Times New Roman"/>
          <w:sz w:val="24"/>
          <w:szCs w:val="24"/>
        </w:rPr>
        <w:t>Marinetti</w:t>
      </w:r>
      <w:proofErr w:type="spellEnd"/>
      <w:r w:rsidRPr="000E4FF3">
        <w:rPr>
          <w:rFonts w:ascii="Times New Roman" w:hAnsi="Times New Roman" w:cs="Times New Roman"/>
          <w:sz w:val="24"/>
          <w:szCs w:val="24"/>
        </w:rPr>
        <w:t xml:space="preserve">, který napsal manifest futurismu. Ruskou odnož směru zastupoval například </w:t>
      </w:r>
      <w:proofErr w:type="spellStart"/>
      <w:r w:rsidRPr="000E4FF3">
        <w:rPr>
          <w:rFonts w:ascii="Times New Roman" w:hAnsi="Times New Roman" w:cs="Times New Roman"/>
          <w:sz w:val="24"/>
          <w:szCs w:val="24"/>
        </w:rPr>
        <w:t>Majakovskij</w:t>
      </w:r>
      <w:proofErr w:type="spellEnd"/>
      <w:r w:rsidRPr="000E4FF3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0E4FF3">
        <w:rPr>
          <w:rFonts w:ascii="Times New Roman" w:hAnsi="Times New Roman" w:cs="Times New Roman"/>
          <w:sz w:val="24"/>
          <w:szCs w:val="24"/>
        </w:rPr>
        <w:t>Chlebnikov.</w:t>
      </w:r>
      <w:proofErr w:type="spellEnd"/>
    </w:p>
    <w:p w:rsidR="000E4FF3" w:rsidRDefault="000E4FF3" w:rsidP="00B04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F3">
        <w:rPr>
          <w:rFonts w:ascii="Times New Roman" w:hAnsi="Times New Roman" w:cs="Times New Roman"/>
          <w:sz w:val="24"/>
          <w:szCs w:val="24"/>
        </w:rPr>
        <w:t xml:space="preserve">Naprosto typickým avantgardním směrem je </w:t>
      </w:r>
      <w:r w:rsidRPr="009466CD">
        <w:rPr>
          <w:rFonts w:ascii="Times New Roman" w:hAnsi="Times New Roman" w:cs="Times New Roman"/>
          <w:b/>
          <w:sz w:val="24"/>
          <w:szCs w:val="24"/>
        </w:rPr>
        <w:t>dadaismus</w:t>
      </w:r>
      <w:r w:rsidRPr="000E4FF3">
        <w:rPr>
          <w:rFonts w:ascii="Times New Roman" w:hAnsi="Times New Roman" w:cs="Times New Roman"/>
          <w:sz w:val="24"/>
          <w:szCs w:val="24"/>
        </w:rPr>
        <w:t xml:space="preserve">, který i svůj název získal pomocí </w:t>
      </w:r>
      <w:r w:rsidRPr="009466CD">
        <w:rPr>
          <w:rFonts w:ascii="Times New Roman" w:hAnsi="Times New Roman" w:cs="Times New Roman"/>
          <w:b/>
          <w:sz w:val="24"/>
          <w:szCs w:val="24"/>
        </w:rPr>
        <w:t>experimentu</w:t>
      </w:r>
      <w:r w:rsidRPr="000E4FF3">
        <w:rPr>
          <w:rFonts w:ascii="Times New Roman" w:hAnsi="Times New Roman" w:cs="Times New Roman"/>
          <w:sz w:val="24"/>
          <w:szCs w:val="24"/>
        </w:rPr>
        <w:t xml:space="preserve">. Jeho podstatou se stala náhoda, recese a mystifikace. </w:t>
      </w:r>
      <w:r w:rsidRPr="009466CD">
        <w:rPr>
          <w:rFonts w:ascii="Times New Roman" w:hAnsi="Times New Roman" w:cs="Times New Roman"/>
          <w:b/>
          <w:sz w:val="24"/>
          <w:szCs w:val="24"/>
        </w:rPr>
        <w:t>Manifest DADA</w:t>
      </w:r>
      <w:r w:rsidRPr="000E4FF3">
        <w:rPr>
          <w:rFonts w:ascii="Times New Roman" w:hAnsi="Times New Roman" w:cs="Times New Roman"/>
          <w:sz w:val="24"/>
          <w:szCs w:val="24"/>
        </w:rPr>
        <w:t xml:space="preserve"> napsal Tristan </w:t>
      </w:r>
      <w:proofErr w:type="spellStart"/>
      <w:r w:rsidRPr="000E4FF3">
        <w:rPr>
          <w:rFonts w:ascii="Times New Roman" w:hAnsi="Times New Roman" w:cs="Times New Roman"/>
          <w:sz w:val="24"/>
          <w:szCs w:val="24"/>
        </w:rPr>
        <w:t>Tzara</w:t>
      </w:r>
      <w:proofErr w:type="spellEnd"/>
      <w:r w:rsidRPr="000E4FF3">
        <w:rPr>
          <w:rFonts w:ascii="Times New Roman" w:hAnsi="Times New Roman" w:cs="Times New Roman"/>
          <w:sz w:val="24"/>
          <w:szCs w:val="24"/>
        </w:rPr>
        <w:t xml:space="preserve"> a dalšími účastníky se stali Man </w:t>
      </w:r>
      <w:proofErr w:type="spellStart"/>
      <w:r w:rsidRPr="000E4FF3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0E4FF3">
        <w:rPr>
          <w:rFonts w:ascii="Times New Roman" w:hAnsi="Times New Roman" w:cs="Times New Roman"/>
          <w:sz w:val="24"/>
          <w:szCs w:val="24"/>
        </w:rPr>
        <w:t xml:space="preserve"> nebo </w:t>
      </w:r>
      <w:r w:rsidRPr="009466CD">
        <w:rPr>
          <w:rFonts w:ascii="Times New Roman" w:hAnsi="Times New Roman" w:cs="Times New Roman"/>
          <w:b/>
          <w:sz w:val="24"/>
          <w:szCs w:val="24"/>
        </w:rPr>
        <w:t xml:space="preserve">Christian </w:t>
      </w:r>
      <w:proofErr w:type="spellStart"/>
      <w:r w:rsidRPr="009466CD">
        <w:rPr>
          <w:rFonts w:ascii="Times New Roman" w:hAnsi="Times New Roman" w:cs="Times New Roman"/>
          <w:b/>
          <w:sz w:val="24"/>
          <w:szCs w:val="24"/>
        </w:rPr>
        <w:t>Morgenstern</w:t>
      </w:r>
      <w:proofErr w:type="spellEnd"/>
      <w:r w:rsidRPr="000E4FF3">
        <w:rPr>
          <w:rFonts w:ascii="Times New Roman" w:hAnsi="Times New Roman" w:cs="Times New Roman"/>
          <w:sz w:val="24"/>
          <w:szCs w:val="24"/>
        </w:rPr>
        <w:t xml:space="preserve">. Tito umělci si nejvíc ze všech dovedli </w:t>
      </w:r>
      <w:r w:rsidRPr="009466CD">
        <w:rPr>
          <w:rFonts w:ascii="Times New Roman" w:hAnsi="Times New Roman" w:cs="Times New Roman"/>
          <w:b/>
          <w:sz w:val="24"/>
          <w:szCs w:val="24"/>
        </w:rPr>
        <w:t>pohrát se samotnými slovy</w:t>
      </w:r>
      <w:r w:rsidRPr="000E4FF3">
        <w:rPr>
          <w:rFonts w:ascii="Times New Roman" w:hAnsi="Times New Roman" w:cs="Times New Roman"/>
          <w:sz w:val="24"/>
          <w:szCs w:val="24"/>
        </w:rPr>
        <w:t xml:space="preserve"> a malířskými postupy. Upřednostňovali spontánnost, která je přivedla až k záměrnému míšení uměleckých technik.</w:t>
      </w:r>
    </w:p>
    <w:p w:rsidR="00B044F4" w:rsidRDefault="00B044F4" w:rsidP="000E4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F4" w:rsidRDefault="00B044F4" w:rsidP="000E4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A22" w:rsidRPr="009466CD" w:rsidRDefault="00AC5A22" w:rsidP="000E4F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6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Christian </w:t>
      </w:r>
      <w:proofErr w:type="spellStart"/>
      <w:r w:rsidRPr="009466CD">
        <w:rPr>
          <w:rFonts w:ascii="Times New Roman" w:hAnsi="Times New Roman" w:cs="Times New Roman"/>
          <w:b/>
          <w:sz w:val="24"/>
          <w:szCs w:val="24"/>
        </w:rPr>
        <w:t>Morgenstern</w:t>
      </w:r>
      <w:proofErr w:type="spellEnd"/>
      <w:r w:rsidRPr="009466CD">
        <w:rPr>
          <w:rFonts w:ascii="Times New Roman" w:hAnsi="Times New Roman" w:cs="Times New Roman"/>
          <w:b/>
          <w:sz w:val="24"/>
          <w:szCs w:val="24"/>
        </w:rPr>
        <w:t xml:space="preserve"> v Čechách</w:t>
      </w:r>
    </w:p>
    <w:p w:rsidR="00AC5A22" w:rsidRPr="00AC5A22" w:rsidRDefault="009466CD" w:rsidP="00AC5A2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C5A22">
        <w:rPr>
          <w:rFonts w:ascii="Times New Roman" w:hAnsi="Times New Roman" w:cs="Times New Roman"/>
          <w:sz w:val="24"/>
          <w:szCs w:val="24"/>
        </w:rPr>
        <w:t>eho tvorba je do češtiny v podstatě nepřeložitelná</w:t>
      </w:r>
      <w:r w:rsidR="0052638C">
        <w:rPr>
          <w:rFonts w:ascii="Times New Roman" w:hAnsi="Times New Roman" w:cs="Times New Roman"/>
          <w:sz w:val="24"/>
          <w:szCs w:val="24"/>
        </w:rPr>
        <w:t>, ale překlady vynikají v originalitě, vtipu a jazykových hříčkách</w:t>
      </w:r>
    </w:p>
    <w:p w:rsidR="00AC5A22" w:rsidRPr="009466CD" w:rsidRDefault="00AC5A22" w:rsidP="000E4F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6CD">
        <w:rPr>
          <w:rFonts w:ascii="Times New Roman" w:hAnsi="Times New Roman" w:cs="Times New Roman"/>
          <w:b/>
          <w:sz w:val="24"/>
          <w:szCs w:val="24"/>
        </w:rPr>
        <w:t>Tři zajíce – tři zajíci</w:t>
      </w:r>
    </w:p>
    <w:p w:rsidR="00AC5A22" w:rsidRDefault="00AC5A22" w:rsidP="000E4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CD">
        <w:rPr>
          <w:rFonts w:ascii="Times New Roman" w:hAnsi="Times New Roman" w:cs="Times New Roman"/>
          <w:sz w:val="24"/>
          <w:szCs w:val="24"/>
          <w:highlight w:val="yellow"/>
        </w:rPr>
        <w:t>Který z těchto dvou překladů se ti líbí víc?</w:t>
      </w:r>
    </w:p>
    <w:p w:rsidR="0052638C" w:rsidRDefault="0052638C" w:rsidP="000E4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CD">
        <w:rPr>
          <w:rFonts w:ascii="Times New Roman" w:hAnsi="Times New Roman" w:cs="Times New Roman"/>
          <w:sz w:val="24"/>
          <w:szCs w:val="24"/>
          <w:highlight w:val="yellow"/>
        </w:rPr>
        <w:t>Jak byste vyjádřili zaječí tanec vy?</w:t>
      </w:r>
    </w:p>
    <w:p w:rsidR="0052638C" w:rsidRPr="009466CD" w:rsidRDefault="0052638C" w:rsidP="000E4F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6CD">
        <w:rPr>
          <w:rFonts w:ascii="Times New Roman" w:hAnsi="Times New Roman" w:cs="Times New Roman"/>
          <w:b/>
          <w:sz w:val="24"/>
          <w:szCs w:val="24"/>
        </w:rPr>
        <w:t xml:space="preserve">Košil – </w:t>
      </w:r>
      <w:proofErr w:type="spellStart"/>
      <w:r w:rsidRPr="009466CD">
        <w:rPr>
          <w:rFonts w:ascii="Times New Roman" w:hAnsi="Times New Roman" w:cs="Times New Roman"/>
          <w:b/>
          <w:sz w:val="24"/>
          <w:szCs w:val="24"/>
        </w:rPr>
        <w:t>Košilela</w:t>
      </w:r>
      <w:proofErr w:type="spellEnd"/>
      <w:r w:rsidRPr="009466C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466CD">
        <w:rPr>
          <w:rFonts w:ascii="Times New Roman" w:hAnsi="Times New Roman" w:cs="Times New Roman"/>
          <w:b/>
          <w:sz w:val="24"/>
          <w:szCs w:val="24"/>
        </w:rPr>
        <w:t>Košiletoun</w:t>
      </w:r>
      <w:proofErr w:type="spellEnd"/>
    </w:p>
    <w:p w:rsidR="0052638C" w:rsidRDefault="0052638C" w:rsidP="000E4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CD">
        <w:rPr>
          <w:rFonts w:ascii="Times New Roman" w:hAnsi="Times New Roman" w:cs="Times New Roman"/>
          <w:sz w:val="24"/>
          <w:szCs w:val="24"/>
          <w:highlight w:val="yellow"/>
        </w:rPr>
        <w:t>Vyber si jednu báseň a převyprávěj, co se s košilí v podstatě v básni děje.</w:t>
      </w:r>
    </w:p>
    <w:p w:rsidR="00017B35" w:rsidRDefault="00B044F4" w:rsidP="000E4F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6CD">
        <w:rPr>
          <w:rFonts w:ascii="Times New Roman" w:hAnsi="Times New Roman" w:cs="Times New Roman"/>
          <w:b/>
          <w:sz w:val="24"/>
          <w:szCs w:val="24"/>
        </w:rPr>
        <w:t>Nové názvy navržené přírodě</w:t>
      </w:r>
    </w:p>
    <w:p w:rsidR="009466CD" w:rsidRPr="009466CD" w:rsidRDefault="009466CD" w:rsidP="000E4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CD">
        <w:rPr>
          <w:rFonts w:ascii="Times New Roman" w:hAnsi="Times New Roman" w:cs="Times New Roman"/>
          <w:sz w:val="24"/>
          <w:szCs w:val="24"/>
          <w:highlight w:val="yellow"/>
        </w:rPr>
        <w:t>„Přeložte“ jednotlivé názvy.</w:t>
      </w:r>
    </w:p>
    <w:p w:rsidR="009466CD" w:rsidRDefault="009466CD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sectPr w:rsidR="009466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Pampevlk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Tygrhart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Plazoret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Děsnýš</w:t>
      </w:r>
      <w:proofErr w:type="spellEnd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 xml:space="preserve"> císařský</w:t>
      </w:r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Sýdřeň</w:t>
      </w:r>
      <w:proofErr w:type="spellEnd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 xml:space="preserve"> </w:t>
      </w: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koprsa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Brejmyslivec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Dědkučka</w:t>
      </w:r>
      <w:proofErr w:type="spellEnd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 xml:space="preserve"> maršál</w:t>
      </w:r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Kudyzík</w:t>
      </w:r>
      <w:proofErr w:type="spellEnd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 xml:space="preserve"> krkonošský</w:t>
      </w:r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Kotrok</w:t>
      </w:r>
      <w:proofErr w:type="spellEnd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 xml:space="preserve"> říční</w:t>
      </w:r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Bědava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Žrahlt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Pětikráska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Moudiloďka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Lenostoj</w:t>
      </w:r>
      <w:proofErr w:type="spellEnd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 xml:space="preserve"> čtyřprstý</w:t>
      </w:r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Protilička</w:t>
      </w:r>
      <w:proofErr w:type="spellEnd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 xml:space="preserve"> rolní</w:t>
      </w:r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Štikaď</w:t>
      </w:r>
      <w:proofErr w:type="spellEnd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 xml:space="preserve"> samice</w:t>
      </w:r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Brskonopí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Ránocel</w:t>
      </w:r>
      <w:proofErr w:type="spellEnd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 xml:space="preserve"> menší</w:t>
      </w:r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Vidamýžď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Škrvrána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Seloká</w:t>
      </w:r>
      <w:proofErr w:type="spellEnd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 xml:space="preserve"> rybničná</w:t>
      </w:r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Chahája</w:t>
      </w:r>
      <w:proofErr w:type="spellEnd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 xml:space="preserve"> potoční</w:t>
      </w:r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Slepavka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Kuklava</w:t>
      </w:r>
      <w:bookmarkStart w:id="0" w:name="_GoBack"/>
      <w:bookmarkEnd w:id="0"/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Kožál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Červenín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Ekzémník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Mokrk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Mžikev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Ostřída</w:t>
      </w:r>
      <w:proofErr w:type="spellEnd"/>
    </w:p>
    <w:p w:rsidR="00B044F4" w:rsidRPr="00B044F4" w:rsidRDefault="00B044F4" w:rsidP="00B044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</w:pPr>
      <w:proofErr w:type="spellStart"/>
      <w:r w:rsidRPr="00B044F4">
        <w:rPr>
          <w:rFonts w:ascii="Times New Roman" w:eastAsia="Times New Roman" w:hAnsi="Times New Roman" w:cs="Times New Roman"/>
          <w:color w:val="330000"/>
          <w:sz w:val="24"/>
          <w:szCs w:val="24"/>
          <w:lang w:eastAsia="cs-CZ"/>
        </w:rPr>
        <w:t>Kuřenka</w:t>
      </w:r>
      <w:proofErr w:type="spellEnd"/>
    </w:p>
    <w:p w:rsidR="009466CD" w:rsidRDefault="009466CD" w:rsidP="000E4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466CD" w:rsidSect="009466C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044F4" w:rsidRDefault="00B044F4" w:rsidP="000E4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A22" w:rsidRPr="000E4FF3" w:rsidRDefault="00AC5A22" w:rsidP="000E4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5A22" w:rsidRPr="000E4FF3" w:rsidSect="009466C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23B3A"/>
    <w:multiLevelType w:val="hybridMultilevel"/>
    <w:tmpl w:val="FCC833B4"/>
    <w:lvl w:ilvl="0" w:tplc="C832C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F3"/>
    <w:rsid w:val="00017B35"/>
    <w:rsid w:val="000E4FF3"/>
    <w:rsid w:val="0015143A"/>
    <w:rsid w:val="004E550C"/>
    <w:rsid w:val="0052638C"/>
    <w:rsid w:val="009466CD"/>
    <w:rsid w:val="00AC5A22"/>
    <w:rsid w:val="00B0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A0A8"/>
  <w15:chartTrackingRefBased/>
  <w15:docId w15:val="{1F7E5962-F5A9-4A4B-9081-C0AF2ECC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2020-05-11T18:46:00Z</dcterms:created>
  <dcterms:modified xsi:type="dcterms:W3CDTF">2020-05-11T19:44:00Z</dcterms:modified>
</cp:coreProperties>
</file>